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5E" w:rsidRPr="0059765E" w:rsidRDefault="0059765E" w:rsidP="0059765E">
      <w:pPr>
        <w:spacing w:after="0" w:line="240" w:lineRule="auto"/>
        <w:rPr>
          <w:rFonts w:ascii="Times New Roman" w:eastAsia="Times New Roman" w:hAnsi="Times New Roman" w:cs="Times New Roman"/>
          <w:color w:val="000000"/>
          <w:sz w:val="24"/>
          <w:szCs w:val="24"/>
          <w:lang w:eastAsia="nl-NL"/>
        </w:rPr>
      </w:pPr>
      <w:r w:rsidRPr="0059765E">
        <w:rPr>
          <w:rFonts w:ascii="Times New Roman" w:eastAsia="Times New Roman" w:hAnsi="Times New Roman" w:cs="Times New Roman"/>
          <w:color w:val="000000"/>
          <w:sz w:val="24"/>
          <w:szCs w:val="24"/>
          <w:lang w:eastAsia="nl-NL"/>
        </w:rPr>
        <w:pict/>
      </w:r>
      <w:r w:rsidRPr="0059765E">
        <w:rPr>
          <w:rFonts w:ascii="Times New Roman" w:eastAsia="Times New Roman" w:hAnsi="Times New Roman" w:cs="Times New Roman"/>
          <w:color w:val="000000"/>
          <w:sz w:val="24"/>
          <w:szCs w:val="24"/>
          <w:lang w:eastAsia="nl-NL"/>
        </w:rPr>
        <w:pict/>
      </w:r>
    </w:p>
    <w:tbl>
      <w:tblPr>
        <w:tblW w:w="11385" w:type="dxa"/>
        <w:tblCellSpacing w:w="0" w:type="dxa"/>
        <w:tblCellMar>
          <w:left w:w="0" w:type="dxa"/>
          <w:right w:w="0" w:type="dxa"/>
        </w:tblCellMar>
        <w:tblLook w:val="04A0"/>
      </w:tblPr>
      <w:tblGrid>
        <w:gridCol w:w="11385"/>
      </w:tblGrid>
      <w:tr w:rsidR="0059765E" w:rsidRPr="0059765E" w:rsidTr="0059765E">
        <w:trPr>
          <w:tblCellSpacing w:w="0" w:type="dxa"/>
        </w:trPr>
        <w:tc>
          <w:tcPr>
            <w:tcW w:w="11385" w:type="dxa"/>
            <w:hideMark/>
          </w:tcPr>
          <w:tbl>
            <w:tblPr>
              <w:tblW w:w="11385" w:type="dxa"/>
              <w:tblCellSpacing w:w="0" w:type="dxa"/>
              <w:tblCellMar>
                <w:left w:w="0" w:type="dxa"/>
                <w:right w:w="0" w:type="dxa"/>
              </w:tblCellMar>
              <w:tblLook w:val="04A0"/>
            </w:tblPr>
            <w:tblGrid>
              <w:gridCol w:w="11385"/>
            </w:tblGrid>
            <w:tr w:rsidR="0059765E" w:rsidRPr="0059765E">
              <w:trPr>
                <w:tblCellSpacing w:w="0" w:type="dxa"/>
              </w:trPr>
              <w:tc>
                <w:tcPr>
                  <w:tcW w:w="9390" w:type="dxa"/>
                  <w:shd w:val="clear" w:color="auto" w:fill="FFFFFF"/>
                  <w:hideMark/>
                </w:tcPr>
                <w:tbl>
                  <w:tblPr>
                    <w:tblW w:w="9390" w:type="dxa"/>
                    <w:jc w:val="center"/>
                    <w:tblCellSpacing w:w="0" w:type="dxa"/>
                    <w:tblCellMar>
                      <w:top w:w="45" w:type="dxa"/>
                      <w:left w:w="45" w:type="dxa"/>
                      <w:bottom w:w="45" w:type="dxa"/>
                      <w:right w:w="45" w:type="dxa"/>
                    </w:tblCellMar>
                    <w:tblLook w:val="04A0"/>
                  </w:tblPr>
                  <w:tblGrid>
                    <w:gridCol w:w="9390"/>
                  </w:tblGrid>
                  <w:tr w:rsidR="0059765E" w:rsidRPr="0059765E">
                    <w:trPr>
                      <w:tblCellSpacing w:w="0" w:type="dxa"/>
                      <w:jc w:val="center"/>
                    </w:trPr>
                    <w:tc>
                      <w:tcPr>
                        <w:tcW w:w="0" w:type="auto"/>
                        <w:hideMark/>
                      </w:tcPr>
                      <w:p w:rsidR="0059765E" w:rsidRPr="0059765E" w:rsidRDefault="0059765E" w:rsidP="0059765E">
                        <w:pPr>
                          <w:spacing w:after="0" w:line="240" w:lineRule="auto"/>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25.10.2008</w:t>
                        </w:r>
                      </w:p>
                      <w:p w:rsidR="0059765E" w:rsidRPr="0059765E" w:rsidRDefault="0059765E" w:rsidP="0059765E">
                        <w:pPr>
                          <w:spacing w:after="0" w:line="240" w:lineRule="auto"/>
                          <w:rPr>
                            <w:rFonts w:ascii="Times New Roman" w:eastAsia="Times New Roman" w:hAnsi="Times New Roman" w:cs="Times New Roman"/>
                            <w:color w:val="000000"/>
                            <w:sz w:val="24"/>
                            <w:szCs w:val="24"/>
                            <w:lang w:eastAsia="nl-NL"/>
                          </w:rPr>
                        </w:pPr>
                      </w:p>
                      <w:tbl>
                        <w:tblPr>
                          <w:tblW w:w="6000" w:type="dxa"/>
                          <w:tblCellSpacing w:w="0" w:type="dxa"/>
                          <w:tblCellMar>
                            <w:top w:w="45" w:type="dxa"/>
                            <w:left w:w="45" w:type="dxa"/>
                            <w:bottom w:w="45" w:type="dxa"/>
                            <w:right w:w="45" w:type="dxa"/>
                          </w:tblCellMar>
                          <w:tblLook w:val="04A0"/>
                        </w:tblPr>
                        <w:tblGrid>
                          <w:gridCol w:w="7320"/>
                        </w:tblGrid>
                        <w:tr w:rsidR="0059765E" w:rsidRPr="0059765E" w:rsidTr="0059765E">
                          <w:trPr>
                            <w:trHeight w:val="525"/>
                            <w:tblCellSpacing w:w="0" w:type="dxa"/>
                          </w:trPr>
                          <w:tc>
                            <w:tcPr>
                              <w:tcW w:w="0" w:type="auto"/>
                              <w:vAlign w:val="center"/>
                              <w:hideMark/>
                            </w:tcPr>
                            <w:tbl>
                              <w:tblPr>
                                <w:tblW w:w="6000" w:type="dxa"/>
                                <w:tblCellSpacing w:w="15" w:type="dxa"/>
                                <w:tblCellMar>
                                  <w:top w:w="15" w:type="dxa"/>
                                  <w:left w:w="15" w:type="dxa"/>
                                  <w:bottom w:w="15" w:type="dxa"/>
                                  <w:right w:w="15" w:type="dxa"/>
                                </w:tblCellMar>
                                <w:tblLook w:val="04A0"/>
                              </w:tblPr>
                              <w:tblGrid>
                                <w:gridCol w:w="440"/>
                                <w:gridCol w:w="5560"/>
                              </w:tblGrid>
                              <w:tr w:rsidR="0059765E" w:rsidRPr="0059765E">
                                <w:trPr>
                                  <w:tblCellSpacing w:w="15" w:type="dxa"/>
                                </w:trPr>
                                <w:tc>
                                  <w:tcPr>
                                    <w:tcW w:w="0" w:type="auto"/>
                                    <w:vAlign w:val="center"/>
                                    <w:hideMark/>
                                  </w:tcPr>
                                  <w:p w:rsidR="0059765E" w:rsidRPr="0059765E" w:rsidRDefault="0059765E" w:rsidP="0059765E">
                                    <w:pPr>
                                      <w:spacing w:after="0" w:line="240" w:lineRule="auto"/>
                                      <w:rPr>
                                        <w:rFonts w:ascii="Times New Roman" w:eastAsia="Times New Roman" w:hAnsi="Times New Roman" w:cs="Times New Roman"/>
                                        <w:color w:val="000000"/>
                                        <w:sz w:val="24"/>
                                        <w:szCs w:val="24"/>
                                        <w:lang w:eastAsia="nl-NL"/>
                                      </w:rPr>
                                    </w:pPr>
                                    <w:r>
                                      <w:rPr>
                                        <w:rFonts w:ascii="Arial" w:eastAsia="Times New Roman" w:hAnsi="Arial" w:cs="Arial"/>
                                        <w:noProof/>
                                        <w:color w:val="FFE11B"/>
                                        <w:sz w:val="24"/>
                                        <w:szCs w:val="24"/>
                                        <w:lang w:eastAsia="nl-NL"/>
                                      </w:rPr>
                                      <w:drawing>
                                        <wp:inline distT="0" distB="0" distL="0" distR="0">
                                          <wp:extent cx="142875" cy="142875"/>
                                          <wp:effectExtent l="19050" t="0" r="9525" b="0"/>
                                          <wp:docPr id="3" name="Afbeelding 3" descr="[teru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ug]">
                                                    <a:hlinkClick r:id="rId4"/>
                                                  </pic:cNvPr>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vAlign w:val="center"/>
                                    <w:hideMark/>
                                  </w:tcPr>
                                  <w:p w:rsidR="0059765E" w:rsidRPr="0059765E" w:rsidRDefault="0059765E" w:rsidP="0059765E">
                                    <w:pPr>
                                      <w:spacing w:after="0" w:line="240" w:lineRule="auto"/>
                                      <w:jc w:val="center"/>
                                      <w:rPr>
                                        <w:rFonts w:ascii="Times New Roman" w:eastAsia="Times New Roman" w:hAnsi="Times New Roman" w:cs="Times New Roman"/>
                                        <w:color w:val="000000"/>
                                        <w:sz w:val="72"/>
                                        <w:szCs w:val="72"/>
                                        <w:lang w:eastAsia="nl-NL"/>
                                      </w:rPr>
                                    </w:pPr>
                                    <w:r w:rsidRPr="0059765E">
                                      <w:rPr>
                                        <w:rFonts w:ascii="Arial" w:eastAsia="Times New Roman" w:hAnsi="Arial" w:cs="Arial"/>
                                        <w:color w:val="000000"/>
                                        <w:sz w:val="72"/>
                                        <w:szCs w:val="72"/>
                                        <w:lang w:eastAsia="nl-NL"/>
                                      </w:rPr>
                                      <w:t xml:space="preserve">De Telegraaf </w:t>
                                    </w:r>
                                  </w:p>
                                </w:tc>
                              </w:tr>
                            </w:tbl>
                            <w:p w:rsidR="0059765E" w:rsidRPr="0059765E" w:rsidRDefault="0059765E" w:rsidP="0059765E">
                              <w:pPr>
                                <w:spacing w:after="0" w:line="240" w:lineRule="auto"/>
                                <w:rPr>
                                  <w:rFonts w:ascii="Times New Roman" w:eastAsia="Times New Roman" w:hAnsi="Times New Roman" w:cs="Times New Roman"/>
                                  <w:color w:val="000000"/>
                                  <w:sz w:val="24"/>
                                  <w:szCs w:val="24"/>
                                  <w:lang w:eastAsia="nl-NL"/>
                                </w:rPr>
                              </w:pPr>
                            </w:p>
                          </w:tc>
                        </w:tr>
                        <w:tr w:rsidR="0059765E" w:rsidRPr="0059765E" w:rsidTr="0059765E">
                          <w:trPr>
                            <w:tblCellSpacing w:w="0" w:type="dxa"/>
                          </w:trPr>
                          <w:tc>
                            <w:tcPr>
                              <w:tcW w:w="0" w:type="auto"/>
                              <w:hideMark/>
                            </w:tcPr>
                            <w:p w:rsidR="0059765E" w:rsidRPr="0059765E" w:rsidRDefault="0059765E" w:rsidP="0059765E">
                              <w:pPr>
                                <w:spacing w:after="240" w:line="240" w:lineRule="auto"/>
                                <w:rPr>
                                  <w:rFonts w:ascii="Times New Roman" w:eastAsia="Times New Roman" w:hAnsi="Times New Roman" w:cs="Times New Roman"/>
                                  <w:color w:val="000000"/>
                                  <w:sz w:val="24"/>
                                  <w:szCs w:val="24"/>
                                  <w:lang w:eastAsia="nl-NL"/>
                                </w:rPr>
                              </w:pPr>
                              <w:r w:rsidRPr="0059765E">
                                <w:rPr>
                                  <w:rFonts w:ascii="Times New Roman" w:eastAsia="Times New Roman" w:hAnsi="Times New Roman" w:cs="Times New Roman"/>
                                  <w:color w:val="000000"/>
                                  <w:sz w:val="24"/>
                                  <w:szCs w:val="24"/>
                                  <w:lang w:eastAsia="nl-NL"/>
                                </w:rPr>
                                <w:br/>
                              </w:r>
                              <w:r w:rsidRPr="0059765E">
                                <w:rPr>
                                  <w:rFonts w:ascii="Times New Roman" w:eastAsia="Times New Roman" w:hAnsi="Times New Roman" w:cs="Times New Roman"/>
                                  <w:b/>
                                  <w:bCs/>
                                  <w:color w:val="000000"/>
                                  <w:sz w:val="48"/>
                                  <w:szCs w:val="48"/>
                                  <w:lang w:eastAsia="nl-NL"/>
                                </w:rPr>
                                <w:t>Hoge cultuur in Haagsche Salon</w:t>
                              </w:r>
                            </w:p>
                          </w:tc>
                        </w:tr>
                        <w:tr w:rsidR="0059765E" w:rsidRPr="0059765E" w:rsidTr="0059765E">
                          <w:trPr>
                            <w:tblCellSpacing w:w="0" w:type="dxa"/>
                          </w:trPr>
                          <w:tc>
                            <w:tcPr>
                              <w:tcW w:w="0" w:type="auto"/>
                              <w:hideMark/>
                            </w:tcPr>
                            <w:tbl>
                              <w:tblPr>
                                <w:tblW w:w="7230" w:type="dxa"/>
                                <w:tblCellSpacing w:w="0" w:type="dxa"/>
                                <w:tblCellMar>
                                  <w:left w:w="0" w:type="dxa"/>
                                  <w:right w:w="0" w:type="dxa"/>
                                </w:tblCellMar>
                                <w:tblLook w:val="04A0"/>
                              </w:tblPr>
                              <w:tblGrid>
                                <w:gridCol w:w="3228"/>
                                <w:gridCol w:w="372"/>
                                <w:gridCol w:w="3630"/>
                              </w:tblGrid>
                              <w:tr w:rsidR="0059765E" w:rsidRPr="0059765E" w:rsidTr="0059765E">
                                <w:trPr>
                                  <w:tblCellSpacing w:w="0" w:type="dxa"/>
                                </w:trPr>
                                <w:tc>
                                  <w:tcPr>
                                    <w:tcW w:w="3600" w:type="dxa"/>
                                    <w:hideMark/>
                                  </w:tcPr>
                                  <w:p w:rsidR="0059765E" w:rsidRPr="0059765E" w:rsidRDefault="0059765E" w:rsidP="0059765E">
                                    <w:pPr>
                                      <w:spacing w:after="240" w:line="316" w:lineRule="auto"/>
                                      <w:jc w:val="both"/>
                                      <w:rPr>
                                        <w:rFonts w:ascii="Times New Roman" w:eastAsia="Times New Roman" w:hAnsi="Times New Roman" w:cs="Times New Roman"/>
                                        <w:color w:val="000000"/>
                                        <w:lang w:eastAsia="nl-NL"/>
                                      </w:rPr>
                                    </w:pPr>
                                    <w:bookmarkStart w:id="0" w:name="KOLOM1"/>
                                    <w:bookmarkEnd w:id="0"/>
                                    <w:r w:rsidRPr="0059765E">
                                      <w:rPr>
                                        <w:rFonts w:ascii="Times New Roman" w:eastAsia="Times New Roman" w:hAnsi="Times New Roman" w:cs="Times New Roman"/>
                                        <w:color w:val="000000"/>
                                        <w:lang w:eastAsia="nl-NL"/>
                                      </w:rPr>
                                      <w:t>       </w:t>
                                    </w:r>
                                    <w:r w:rsidRPr="0059765E">
                                      <w:rPr>
                                        <w:rFonts w:ascii="Times New Roman" w:eastAsia="Times New Roman" w:hAnsi="Times New Roman" w:cs="Times New Roman"/>
                                        <w:b/>
                                        <w:bCs/>
                                        <w:color w:val="000000"/>
                                        <w:lang w:eastAsia="nl-NL"/>
                                      </w:rPr>
                                      <w:t xml:space="preserve">’Hartstocht en passie’, zo luidde het thema van de eerste Nieuwe Haagsche Salon in Hotel Des </w:t>
                                    </w:r>
                                    <w:proofErr w:type="spellStart"/>
                                    <w:r w:rsidRPr="0059765E">
                                      <w:rPr>
                                        <w:rFonts w:ascii="Times New Roman" w:eastAsia="Times New Roman" w:hAnsi="Times New Roman" w:cs="Times New Roman"/>
                                        <w:b/>
                                        <w:bCs/>
                                        <w:color w:val="000000"/>
                                        <w:lang w:eastAsia="nl-NL"/>
                                      </w:rPr>
                                      <w:t>Indes</w:t>
                                    </w:r>
                                    <w:proofErr w:type="spellEnd"/>
                                    <w:r w:rsidRPr="0059765E">
                                      <w:rPr>
                                        <w:rFonts w:ascii="Times New Roman" w:eastAsia="Times New Roman" w:hAnsi="Times New Roman" w:cs="Times New Roman"/>
                                        <w:b/>
                                        <w:bCs/>
                                        <w:color w:val="000000"/>
                                        <w:lang w:eastAsia="nl-NL"/>
                                      </w:rPr>
                                      <w:t>. Oud-minister prof. Laurens Jan Brinkhorst voegde de daad bij het woord. Hij gaf spontaan een demonstratie tangodansen met de Haagse kunstenares Eva Mennes , op zang van sopraan Hanneke de Wit .</w:t>
                                    </w:r>
                                    <w:r w:rsidRPr="0059765E">
                                      <w:rPr>
                                        <w:rFonts w:ascii="Times New Roman" w:eastAsia="Times New Roman" w:hAnsi="Times New Roman" w:cs="Times New Roman"/>
                                        <w:color w:val="000000"/>
                                        <w:lang w:eastAsia="nl-NL"/>
                                      </w:rPr>
                                      <w:br/>
                                      <w:t xml:space="preserve">        „Niemand volgt tegenwoordig danslessen, ik heb het nog geleerd van de hofdansleraar Eddy Kuipers ”, vertelde Brinkhorst nagenietend. „Als ik niet in de politiek was gegaan, had ik danser willen worden. Of taxichauffeur in Parijs…” </w:t>
                                    </w:r>
                                    <w:r w:rsidRPr="0059765E">
                                      <w:rPr>
                                        <w:rFonts w:ascii="Times New Roman" w:eastAsia="Times New Roman" w:hAnsi="Times New Roman" w:cs="Times New Roman"/>
                                        <w:color w:val="000000"/>
                                        <w:lang w:eastAsia="nl-NL"/>
                                      </w:rPr>
                                      <w:br/>
                                      <w:t xml:space="preserve">       Het initiatief voor de Haagse Salon komt van Helmut Hetzel , al twee decennia correspondent in Den Haag voor onder meer de krant Die Welt. „De Salon moet een marktplaats van meningen worden. Ik wil Den Haag graag een nieuwe intellectuele impuls geven”, zei Hetzel. Het werd inderdaad een avondje ’hoge cultuur’ (ietsje </w:t>
                                    </w:r>
                                    <w:proofErr w:type="spellStart"/>
                                    <w:r w:rsidRPr="0059765E">
                                      <w:rPr>
                                        <w:rFonts w:ascii="Times New Roman" w:eastAsia="Times New Roman" w:hAnsi="Times New Roman" w:cs="Times New Roman"/>
                                        <w:color w:val="000000"/>
                                        <w:lang w:eastAsia="nl-NL"/>
                                      </w:rPr>
                                      <w:t>té</w:t>
                                    </w:r>
                                    <w:proofErr w:type="spellEnd"/>
                                    <w:r w:rsidRPr="0059765E">
                                      <w:rPr>
                                        <w:rFonts w:ascii="Times New Roman" w:eastAsia="Times New Roman" w:hAnsi="Times New Roman" w:cs="Times New Roman"/>
                                        <w:color w:val="000000"/>
                                        <w:lang w:eastAsia="nl-NL"/>
                                      </w:rPr>
                                      <w:t xml:space="preserve"> hoog volgens sommige genodigden) met liederen van </w:t>
                                    </w:r>
                                    <w:proofErr w:type="spellStart"/>
                                    <w:r w:rsidRPr="0059765E">
                                      <w:rPr>
                                        <w:rFonts w:ascii="Times New Roman" w:eastAsia="Times New Roman" w:hAnsi="Times New Roman" w:cs="Times New Roman"/>
                                        <w:color w:val="000000"/>
                                        <w:lang w:eastAsia="nl-NL"/>
                                      </w:rPr>
                                      <w:t>Mendelssohn</w:t>
                                    </w:r>
                                    <w:proofErr w:type="spellEnd"/>
                                    <w:r w:rsidRPr="0059765E">
                                      <w:rPr>
                                        <w:rFonts w:ascii="Times New Roman" w:eastAsia="Times New Roman" w:hAnsi="Times New Roman" w:cs="Times New Roman"/>
                                        <w:color w:val="000000"/>
                                        <w:lang w:eastAsia="nl-NL"/>
                                      </w:rPr>
                                      <w:t xml:space="preserve"> en Brecht, Argentijnse tango’s door het </w:t>
                                    </w:r>
                                    <w:r w:rsidRPr="0059765E">
                                      <w:rPr>
                                        <w:rFonts w:ascii="Times New Roman" w:eastAsia="Times New Roman" w:hAnsi="Times New Roman" w:cs="Times New Roman"/>
                                        <w:color w:val="000000"/>
                                        <w:lang w:eastAsia="nl-NL"/>
                                      </w:rPr>
                                      <w:lastRenderedPageBreak/>
                                      <w:t xml:space="preserve">duo Arjan &amp; Marianne en een lezing over het liberalisme door burgemeester Jozias van Aartsen . </w:t>
                                    </w:r>
                                    <w:r w:rsidRPr="0059765E">
                                      <w:rPr>
                                        <w:rFonts w:ascii="Times New Roman" w:eastAsia="Times New Roman" w:hAnsi="Times New Roman" w:cs="Times New Roman"/>
                                        <w:color w:val="000000"/>
                                        <w:lang w:eastAsia="nl-NL"/>
                                      </w:rPr>
                                      <w:br/>
                                      <w:t xml:space="preserve">       Gelukkig bleef er voor de circa honderd genodigden genoeg tijd over voor een drankje en een praatje, ook tijdens het optreden van Hanneke de Wit. „Bij een echte Haagse Salon mag je door de muziek heen praten”, zei de Haagse societyheer Frank Jansen na afloop. </w:t>
                                    </w:r>
                                    <w:r w:rsidRPr="0059765E">
                                      <w:rPr>
                                        <w:rFonts w:ascii="Times New Roman" w:eastAsia="Times New Roman" w:hAnsi="Times New Roman" w:cs="Times New Roman"/>
                                        <w:color w:val="000000"/>
                                        <w:lang w:eastAsia="nl-NL"/>
                                      </w:rPr>
                                      <w:br/>
                                      <w:t xml:space="preserve">       „Maar wel op gedempte toon”, vond Hanneke. Jansen juichte het idee voor de Salon van harte toe. „Hopelijk houden ze dit niveau gasten vast.” </w:t>
                                    </w:r>
                                    <w:r w:rsidRPr="0059765E">
                                      <w:rPr>
                                        <w:rFonts w:ascii="Times New Roman" w:eastAsia="Times New Roman" w:hAnsi="Times New Roman" w:cs="Times New Roman"/>
                                        <w:color w:val="000000"/>
                                        <w:lang w:eastAsia="nl-NL"/>
                                      </w:rPr>
                                      <w:br/>
                                      <w:t xml:space="preserve">       Van Aartsen nam in zijn lezing vriendelijk afstand van </w:t>
                                    </w:r>
                                    <w:proofErr w:type="spellStart"/>
                                    <w:r w:rsidRPr="0059765E">
                                      <w:rPr>
                                        <w:rFonts w:ascii="Times New Roman" w:eastAsia="Times New Roman" w:hAnsi="Times New Roman" w:cs="Times New Roman"/>
                                        <w:color w:val="000000"/>
                                        <w:lang w:eastAsia="nl-NL"/>
                                      </w:rPr>
                                      <w:t>Hetzels</w:t>
                                    </w:r>
                                    <w:proofErr w:type="spellEnd"/>
                                    <w:r w:rsidRPr="0059765E">
                                      <w:rPr>
                                        <w:rFonts w:ascii="Times New Roman" w:eastAsia="Times New Roman" w:hAnsi="Times New Roman" w:cs="Times New Roman"/>
                                        <w:color w:val="000000"/>
                                        <w:lang w:eastAsia="nl-NL"/>
                                      </w:rPr>
                                      <w:t xml:space="preserve"> pleidooi voor meer bezieling in de politiek. „Ratio en beheersing zijn veel meer kenmerken van liberalisme dan passie en hartstocht”, stelde de VVD’er, die het kort hield omdat hij door moest naar een galadiner. „Een ander belangrijk liberaal uitgangspunt is: wantrouw de macht! </w:t>
                                    </w:r>
                                    <w:r w:rsidRPr="0059765E">
                                      <w:rPr>
                                        <w:rFonts w:ascii="Times New Roman" w:eastAsia="Times New Roman" w:hAnsi="Times New Roman" w:cs="Times New Roman"/>
                                        <w:color w:val="000000"/>
                                        <w:lang w:eastAsia="nl-NL"/>
                                      </w:rPr>
                                      <w:br/>
                                      <w:t>       Niet alleen de macht van ’rechts’, zoals ’links’ wil. Iedere macht moet kritisch gevolgd worden.”</w:t>
                                    </w:r>
                                    <w:r w:rsidRPr="0059765E">
                                      <w:rPr>
                                        <w:rFonts w:ascii="Times New Roman" w:eastAsia="Times New Roman" w:hAnsi="Times New Roman" w:cs="Times New Roman"/>
                                        <w:color w:val="000000"/>
                                        <w:lang w:eastAsia="nl-NL"/>
                                      </w:rPr>
                                      <w:br/>
                                    </w:r>
                                  </w:p>
                                  <w:p w:rsidR="0059765E" w:rsidRPr="0059765E" w:rsidRDefault="0059765E" w:rsidP="0059765E">
                                    <w:pPr>
                                      <w:spacing w:after="0" w:line="316" w:lineRule="auto"/>
                                      <w:jc w:val="both"/>
                                      <w:rPr>
                                        <w:rFonts w:ascii="Times New Roman" w:eastAsia="Times New Roman" w:hAnsi="Times New Roman" w:cs="Times New Roman"/>
                                        <w:color w:val="000000"/>
                                        <w:lang w:eastAsia="nl-NL"/>
                                      </w:rPr>
                                    </w:pPr>
                                    <w:r w:rsidRPr="0059765E">
                                      <w:rPr>
                                        <w:rFonts w:ascii="Times New Roman" w:eastAsia="Times New Roman" w:hAnsi="Times New Roman" w:cs="Times New Roman"/>
                                        <w:color w:val="000000"/>
                                        <w:lang w:eastAsia="nl-NL"/>
                                      </w:rPr>
                                      <w:pict>
                                        <v:rect id="_x0000_i1028" style="width:0;height:.75pt" o:hralign="center" o:hrstd="t" o:hrnoshade="t" o:hr="t" fillcolor="gray" stroked="f"/>
                                      </w:pict>
                                    </w:r>
                                  </w:p>
                                  <w:p w:rsidR="0059765E" w:rsidRPr="0059765E" w:rsidRDefault="0059765E" w:rsidP="0059765E">
                                    <w:pPr>
                                      <w:shd w:val="clear" w:color="auto" w:fill="FFFFFF"/>
                                      <w:spacing w:after="0" w:line="316" w:lineRule="auto"/>
                                      <w:jc w:val="right"/>
                                      <w:rPr>
                                        <w:rFonts w:ascii="Arial" w:eastAsia="Times New Roman" w:hAnsi="Arial" w:cs="Arial"/>
                                        <w:color w:val="000000"/>
                                        <w:sz w:val="18"/>
                                        <w:szCs w:val="18"/>
                                        <w:lang w:eastAsia="nl-NL"/>
                                      </w:rPr>
                                    </w:pPr>
                                  </w:p>
                                </w:tc>
                                <w:tc>
                                  <w:tcPr>
                                    <w:tcW w:w="450" w:type="dxa"/>
                                    <w:vAlign w:val="center"/>
                                    <w:hideMark/>
                                  </w:tcPr>
                                  <w:p w:rsidR="0059765E" w:rsidRPr="0059765E" w:rsidRDefault="0059765E" w:rsidP="0059765E">
                                    <w:pPr>
                                      <w:spacing w:after="0" w:line="240" w:lineRule="auto"/>
                                      <w:rPr>
                                        <w:rFonts w:ascii="Times New Roman" w:eastAsia="Times New Roman" w:hAnsi="Times New Roman" w:cs="Times New Roman"/>
                                        <w:color w:val="000000"/>
                                        <w:sz w:val="24"/>
                                        <w:szCs w:val="24"/>
                                        <w:lang w:eastAsia="nl-NL"/>
                                      </w:rPr>
                                    </w:pPr>
                                  </w:p>
                                </w:tc>
                                <w:tc>
                                  <w:tcPr>
                                    <w:tcW w:w="3600" w:type="dxa"/>
                                    <w:hideMark/>
                                  </w:tcPr>
                                  <w:tbl>
                                    <w:tblPr>
                                      <w:tblW w:w="3600" w:type="dxa"/>
                                      <w:jc w:val="center"/>
                                      <w:tblCellSpacing w:w="0" w:type="dxa"/>
                                      <w:tblCellMar>
                                        <w:left w:w="0" w:type="dxa"/>
                                        <w:right w:w="0" w:type="dxa"/>
                                      </w:tblCellMar>
                                      <w:tblLook w:val="04A0"/>
                                    </w:tblPr>
                                    <w:tblGrid>
                                      <w:gridCol w:w="3630"/>
                                    </w:tblGrid>
                                    <w:tr w:rsidR="0059765E" w:rsidRPr="0059765E" w:rsidTr="0059765E">
                                      <w:trPr>
                                        <w:tblCellSpacing w:w="0" w:type="dxa"/>
                                        <w:jc w:val="center"/>
                                      </w:trPr>
                                      <w:tc>
                                        <w:tcPr>
                                          <w:tcW w:w="0" w:type="auto"/>
                                          <w:vAlign w:val="center"/>
                                          <w:hideMark/>
                                        </w:tcPr>
                                        <w:p w:rsidR="0059765E" w:rsidRPr="0059765E" w:rsidRDefault="0059765E" w:rsidP="0059765E">
                                          <w:pPr>
                                            <w:spacing w:after="0" w:line="240" w:lineRule="auto"/>
                                            <w:rPr>
                                              <w:rFonts w:ascii="Times New Roman" w:eastAsia="Times New Roman" w:hAnsi="Times New Roman" w:cs="Times New Roman"/>
                                              <w:color w:val="000000"/>
                                              <w:sz w:val="24"/>
                                              <w:szCs w:val="24"/>
                                              <w:lang w:eastAsia="nl-NL"/>
                                            </w:rPr>
                                          </w:pPr>
                                          <w:bookmarkStart w:id="1" w:name="KOLOM2"/>
                                          <w:bookmarkEnd w:id="1"/>
                                          <w:r>
                                            <w:rPr>
                                              <w:rFonts w:ascii="Arial" w:eastAsia="Times New Roman" w:hAnsi="Arial" w:cs="Arial"/>
                                              <w:noProof/>
                                              <w:color w:val="FFE11B"/>
                                              <w:sz w:val="24"/>
                                              <w:szCs w:val="24"/>
                                              <w:lang w:eastAsia="nl-NL"/>
                                            </w:rPr>
                                            <w:drawing>
                                              <wp:inline distT="0" distB="0" distL="0" distR="0">
                                                <wp:extent cx="2286000" cy="2095500"/>
                                                <wp:effectExtent l="19050" t="0" r="0" b="0"/>
                                                <wp:docPr id="5" name="Afbeelding 5" descr="http://telegraaf-i.telegraaf.nl/daily/2008/10/25/TE/TE_2S_20081025_4/articles/TE_2S_20081025_4_63_1_thum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legraaf-i.telegraaf.nl/daily/2008/10/25/TE/TE_2S_20081025_4/articles/TE_2S_20081025_4_63_1_thumb.jpg">
                                                          <a:hlinkClick r:id="rId6"/>
                                                        </pic:cNvPr>
                                                        <pic:cNvPicPr>
                                                          <a:picLocks noChangeAspect="1" noChangeArrowheads="1"/>
                                                        </pic:cNvPicPr>
                                                      </pic:nvPicPr>
                                                      <pic:blipFill>
                                                        <a:blip r:embed="rId7"/>
                                                        <a:srcRect/>
                                                        <a:stretch>
                                                          <a:fillRect/>
                                                        </a:stretch>
                                                      </pic:blipFill>
                                                      <pic:spPr bwMode="auto">
                                                        <a:xfrm>
                                                          <a:off x="0" y="0"/>
                                                          <a:ext cx="2286000" cy="2095500"/>
                                                        </a:xfrm>
                                                        <a:prstGeom prst="rect">
                                                          <a:avLst/>
                                                        </a:prstGeom>
                                                        <a:noFill/>
                                                        <a:ln w="9525">
                                                          <a:noFill/>
                                                          <a:miter lim="800000"/>
                                                          <a:headEnd/>
                                                          <a:tailEnd/>
                                                        </a:ln>
                                                      </pic:spPr>
                                                    </pic:pic>
                                                  </a:graphicData>
                                                </a:graphic>
                                              </wp:inline>
                                            </w:drawing>
                                          </w:r>
                                        </w:p>
                                      </w:tc>
                                    </w:tr>
                                    <w:tr w:rsidR="0059765E" w:rsidRPr="0059765E" w:rsidTr="0059765E">
                                      <w:trPr>
                                        <w:tblCellSpacing w:w="0" w:type="dxa"/>
                                        <w:jc w:val="center"/>
                                      </w:trPr>
                                      <w:tc>
                                        <w:tcPr>
                                          <w:tcW w:w="0" w:type="auto"/>
                                          <w:vAlign w:val="center"/>
                                          <w:hideMark/>
                                        </w:tcPr>
                                        <w:p w:rsidR="0059765E" w:rsidRPr="0059765E" w:rsidRDefault="0059765E" w:rsidP="0059765E">
                                          <w:pPr>
                                            <w:spacing w:after="0" w:line="240" w:lineRule="auto"/>
                                            <w:rPr>
                                              <w:rFonts w:ascii="Times New Roman" w:eastAsia="Times New Roman" w:hAnsi="Times New Roman" w:cs="Times New Roman"/>
                                              <w:color w:val="000000"/>
                                              <w:sz w:val="24"/>
                                              <w:szCs w:val="24"/>
                                              <w:lang w:eastAsia="nl-NL"/>
                                            </w:rPr>
                                          </w:pPr>
                                          <w:r w:rsidRPr="0059765E">
                                            <w:rPr>
                                              <w:rFonts w:ascii="Arial" w:eastAsia="Times New Roman" w:hAnsi="Arial" w:cs="Arial"/>
                                              <w:i/>
                                              <w:iCs/>
                                              <w:color w:val="000000"/>
                                              <w:sz w:val="20"/>
                                              <w:szCs w:val="20"/>
                                              <w:lang w:eastAsia="nl-NL"/>
                                            </w:rPr>
                                            <w:t xml:space="preserve">• </w:t>
                                          </w:r>
                                          <w:proofErr w:type="spellStart"/>
                                          <w:r w:rsidRPr="0059765E">
                                            <w:rPr>
                                              <w:rFonts w:ascii="Arial" w:eastAsia="Times New Roman" w:hAnsi="Arial" w:cs="Arial"/>
                                              <w:i/>
                                              <w:iCs/>
                                              <w:color w:val="000000"/>
                                              <w:sz w:val="20"/>
                                              <w:szCs w:val="20"/>
                                              <w:lang w:eastAsia="nl-NL"/>
                                            </w:rPr>
                                            <w:t>Oud-LPF-leider</w:t>
                                          </w:r>
                                          <w:proofErr w:type="spellEnd"/>
                                          <w:r w:rsidRPr="0059765E">
                                            <w:rPr>
                                              <w:rFonts w:ascii="Arial" w:eastAsia="Times New Roman" w:hAnsi="Arial" w:cs="Arial"/>
                                              <w:i/>
                                              <w:iCs/>
                                              <w:color w:val="000000"/>
                                              <w:sz w:val="20"/>
                                              <w:szCs w:val="20"/>
                                              <w:lang w:eastAsia="nl-NL"/>
                                            </w:rPr>
                                            <w:t xml:space="preserve"> Mat Herben (l.) met burgemeester Jozias van Aartsen (m.) en initiatiefnemer Helmut Hetzel.</w:t>
                                          </w:r>
                                        </w:p>
                                      </w:tc>
                                    </w:tr>
                                    <w:tr w:rsidR="0059765E" w:rsidRPr="0059765E" w:rsidTr="0059765E">
                                      <w:trPr>
                                        <w:tblCellSpacing w:w="0" w:type="dxa"/>
                                        <w:jc w:val="center"/>
                                      </w:trPr>
                                      <w:tc>
                                        <w:tcPr>
                                          <w:tcW w:w="0" w:type="auto"/>
                                          <w:vAlign w:val="center"/>
                                          <w:hideMark/>
                                        </w:tcPr>
                                        <w:p w:rsidR="0059765E" w:rsidRPr="0059765E" w:rsidRDefault="0059765E" w:rsidP="0059765E">
                                          <w:pPr>
                                            <w:spacing w:after="0" w:line="240" w:lineRule="auto"/>
                                            <w:rPr>
                                              <w:rFonts w:ascii="Times New Roman" w:eastAsia="Times New Roman" w:hAnsi="Times New Roman" w:cs="Times New Roman"/>
                                              <w:color w:val="000000"/>
                                              <w:sz w:val="24"/>
                                              <w:szCs w:val="24"/>
                                              <w:lang w:eastAsia="nl-NL"/>
                                            </w:rPr>
                                          </w:pPr>
                                          <w:r>
                                            <w:rPr>
                                              <w:rFonts w:ascii="Arial" w:eastAsia="Times New Roman" w:hAnsi="Arial" w:cs="Arial"/>
                                              <w:noProof/>
                                              <w:color w:val="FFE11B"/>
                                              <w:sz w:val="24"/>
                                              <w:szCs w:val="24"/>
                                              <w:lang w:eastAsia="nl-NL"/>
                                            </w:rPr>
                                            <w:drawing>
                                              <wp:inline distT="0" distB="0" distL="0" distR="0">
                                                <wp:extent cx="2286000" cy="1419225"/>
                                                <wp:effectExtent l="19050" t="0" r="0" b="0"/>
                                                <wp:docPr id="6" name="Afbeelding 6" descr="http://telegraaf-i.telegraaf.nl/daily/2008/10/25/TE/TE_2S_20081025_4/articles/TE_2S_20081025_4_63_2_thum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legraaf-i.telegraaf.nl/daily/2008/10/25/TE/TE_2S_20081025_4/articles/TE_2S_20081025_4_63_2_thumb.jpg">
                                                          <a:hlinkClick r:id="rId6"/>
                                                        </pic:cNvPr>
                                                        <pic:cNvPicPr>
                                                          <a:picLocks noChangeAspect="1" noChangeArrowheads="1"/>
                                                        </pic:cNvPicPr>
                                                      </pic:nvPicPr>
                                                      <pic:blipFill>
                                                        <a:blip r:embed="rId8"/>
                                                        <a:srcRect/>
                                                        <a:stretch>
                                                          <a:fillRect/>
                                                        </a:stretch>
                                                      </pic:blipFill>
                                                      <pic:spPr bwMode="auto">
                                                        <a:xfrm>
                                                          <a:off x="0" y="0"/>
                                                          <a:ext cx="2286000" cy="1419225"/>
                                                        </a:xfrm>
                                                        <a:prstGeom prst="rect">
                                                          <a:avLst/>
                                                        </a:prstGeom>
                                                        <a:noFill/>
                                                        <a:ln w="9525">
                                                          <a:noFill/>
                                                          <a:miter lim="800000"/>
                                                          <a:headEnd/>
                                                          <a:tailEnd/>
                                                        </a:ln>
                                                      </pic:spPr>
                                                    </pic:pic>
                                                  </a:graphicData>
                                                </a:graphic>
                                              </wp:inline>
                                            </w:drawing>
                                          </w:r>
                                        </w:p>
                                      </w:tc>
                                    </w:tr>
                                    <w:tr w:rsidR="0059765E" w:rsidRPr="0059765E" w:rsidTr="0059765E">
                                      <w:trPr>
                                        <w:tblCellSpacing w:w="0" w:type="dxa"/>
                                        <w:jc w:val="center"/>
                                      </w:trPr>
                                      <w:tc>
                                        <w:tcPr>
                                          <w:tcW w:w="0" w:type="auto"/>
                                          <w:vAlign w:val="center"/>
                                          <w:hideMark/>
                                        </w:tcPr>
                                        <w:p w:rsidR="0059765E" w:rsidRPr="0059765E" w:rsidRDefault="0059765E" w:rsidP="0059765E">
                                          <w:pPr>
                                            <w:spacing w:after="0" w:line="240" w:lineRule="auto"/>
                                            <w:rPr>
                                              <w:rFonts w:ascii="Times New Roman" w:eastAsia="Times New Roman" w:hAnsi="Times New Roman" w:cs="Times New Roman"/>
                                              <w:color w:val="000000"/>
                                              <w:sz w:val="24"/>
                                              <w:szCs w:val="24"/>
                                              <w:lang w:eastAsia="nl-NL"/>
                                            </w:rPr>
                                          </w:pPr>
                                          <w:r w:rsidRPr="0059765E">
                                            <w:rPr>
                                              <w:rFonts w:ascii="Arial" w:eastAsia="Times New Roman" w:hAnsi="Arial" w:cs="Arial"/>
                                              <w:i/>
                                              <w:iCs/>
                                              <w:color w:val="000000"/>
                                              <w:sz w:val="20"/>
                                              <w:szCs w:val="20"/>
                                              <w:lang w:eastAsia="nl-NL"/>
                                            </w:rPr>
                                            <w:t xml:space="preserve">• Ondernemer Frank Jansen met historica </w:t>
                                          </w:r>
                                          <w:proofErr w:type="spellStart"/>
                                          <w:r w:rsidRPr="0059765E">
                                            <w:rPr>
                                              <w:rFonts w:ascii="Arial" w:eastAsia="Times New Roman" w:hAnsi="Arial" w:cs="Arial"/>
                                              <w:i/>
                                              <w:iCs/>
                                              <w:color w:val="000000"/>
                                              <w:sz w:val="20"/>
                                              <w:szCs w:val="20"/>
                                              <w:lang w:eastAsia="nl-NL"/>
                                            </w:rPr>
                                            <w:t>Reinildis</w:t>
                                          </w:r>
                                          <w:proofErr w:type="spellEnd"/>
                                          <w:r w:rsidRPr="0059765E">
                                            <w:rPr>
                                              <w:rFonts w:ascii="Arial" w:eastAsia="Times New Roman" w:hAnsi="Arial" w:cs="Arial"/>
                                              <w:i/>
                                              <w:iCs/>
                                              <w:color w:val="000000"/>
                                              <w:sz w:val="20"/>
                                              <w:szCs w:val="20"/>
                                              <w:lang w:eastAsia="nl-NL"/>
                                            </w:rPr>
                                            <w:t xml:space="preserve"> van Ditzhuyzen.</w:t>
                                          </w:r>
                                        </w:p>
                                      </w:tc>
                                    </w:tr>
                                    <w:tr w:rsidR="0059765E" w:rsidRPr="0059765E" w:rsidTr="0059765E">
                                      <w:trPr>
                                        <w:tblCellSpacing w:w="0" w:type="dxa"/>
                                        <w:jc w:val="center"/>
                                      </w:trPr>
                                      <w:tc>
                                        <w:tcPr>
                                          <w:tcW w:w="0" w:type="auto"/>
                                          <w:vAlign w:val="center"/>
                                          <w:hideMark/>
                                        </w:tcPr>
                                        <w:p w:rsidR="0059765E" w:rsidRPr="0059765E" w:rsidRDefault="0059765E" w:rsidP="0059765E">
                                          <w:pPr>
                                            <w:spacing w:after="0" w:line="240" w:lineRule="auto"/>
                                            <w:rPr>
                                              <w:rFonts w:ascii="Times New Roman" w:eastAsia="Times New Roman" w:hAnsi="Times New Roman" w:cs="Times New Roman"/>
                                              <w:color w:val="000000"/>
                                              <w:sz w:val="24"/>
                                              <w:szCs w:val="24"/>
                                              <w:lang w:eastAsia="nl-NL"/>
                                            </w:rPr>
                                          </w:pPr>
                                          <w:r>
                                            <w:rPr>
                                              <w:rFonts w:ascii="Arial" w:eastAsia="Times New Roman" w:hAnsi="Arial" w:cs="Arial"/>
                                              <w:noProof/>
                                              <w:color w:val="FFE11B"/>
                                              <w:sz w:val="24"/>
                                              <w:szCs w:val="24"/>
                                              <w:lang w:eastAsia="nl-NL"/>
                                            </w:rPr>
                                            <w:drawing>
                                              <wp:inline distT="0" distB="0" distL="0" distR="0">
                                                <wp:extent cx="2286000" cy="2047875"/>
                                                <wp:effectExtent l="19050" t="0" r="0" b="0"/>
                                                <wp:docPr id="7" name="Afbeelding 7" descr="http://telegraaf-i.telegraaf.nl/daily/2008/10/25/TE/TE_2S_20081025_4/articles/TE_2S_20081025_4_63_3_thum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legraaf-i.telegraaf.nl/daily/2008/10/25/TE/TE_2S_20081025_4/articles/TE_2S_20081025_4_63_3_thumb.jpg">
                                                          <a:hlinkClick r:id="rId6"/>
                                                        </pic:cNvPr>
                                                        <pic:cNvPicPr>
                                                          <a:picLocks noChangeAspect="1" noChangeArrowheads="1"/>
                                                        </pic:cNvPicPr>
                                                      </pic:nvPicPr>
                                                      <pic:blipFill>
                                                        <a:blip r:embed="rId9"/>
                                                        <a:srcRect/>
                                                        <a:stretch>
                                                          <a:fillRect/>
                                                        </a:stretch>
                                                      </pic:blipFill>
                                                      <pic:spPr bwMode="auto">
                                                        <a:xfrm>
                                                          <a:off x="0" y="0"/>
                                                          <a:ext cx="2286000" cy="2047875"/>
                                                        </a:xfrm>
                                                        <a:prstGeom prst="rect">
                                                          <a:avLst/>
                                                        </a:prstGeom>
                                                        <a:noFill/>
                                                        <a:ln w="9525">
                                                          <a:noFill/>
                                                          <a:miter lim="800000"/>
                                                          <a:headEnd/>
                                                          <a:tailEnd/>
                                                        </a:ln>
                                                      </pic:spPr>
                                                    </pic:pic>
                                                  </a:graphicData>
                                                </a:graphic>
                                              </wp:inline>
                                            </w:drawing>
                                          </w:r>
                                        </w:p>
                                      </w:tc>
                                    </w:tr>
                                    <w:tr w:rsidR="0059765E" w:rsidRPr="0059765E" w:rsidTr="0059765E">
                                      <w:trPr>
                                        <w:tblCellSpacing w:w="0" w:type="dxa"/>
                                        <w:jc w:val="center"/>
                                      </w:trPr>
                                      <w:tc>
                                        <w:tcPr>
                                          <w:tcW w:w="0" w:type="auto"/>
                                          <w:vAlign w:val="center"/>
                                          <w:hideMark/>
                                        </w:tcPr>
                                        <w:p w:rsidR="0059765E" w:rsidRPr="0059765E" w:rsidRDefault="0059765E" w:rsidP="0059765E">
                                          <w:pPr>
                                            <w:spacing w:after="0" w:line="240" w:lineRule="auto"/>
                                            <w:rPr>
                                              <w:rFonts w:ascii="Times New Roman" w:eastAsia="Times New Roman" w:hAnsi="Times New Roman" w:cs="Times New Roman"/>
                                              <w:color w:val="000000"/>
                                              <w:sz w:val="24"/>
                                              <w:szCs w:val="24"/>
                                              <w:lang w:eastAsia="nl-NL"/>
                                            </w:rPr>
                                          </w:pPr>
                                          <w:r w:rsidRPr="0059765E">
                                            <w:rPr>
                                              <w:rFonts w:ascii="Arial" w:eastAsia="Times New Roman" w:hAnsi="Arial" w:cs="Arial"/>
                                              <w:i/>
                                              <w:iCs/>
                                              <w:color w:val="000000"/>
                                              <w:sz w:val="20"/>
                                              <w:szCs w:val="20"/>
                                              <w:lang w:eastAsia="nl-NL"/>
                                            </w:rPr>
                                            <w:t xml:space="preserve">• Harry Schoots van hoofdsponsor Van </w:t>
                                          </w:r>
                                          <w:proofErr w:type="spellStart"/>
                                          <w:r w:rsidRPr="0059765E">
                                            <w:rPr>
                                              <w:rFonts w:ascii="Arial" w:eastAsia="Times New Roman" w:hAnsi="Arial" w:cs="Arial"/>
                                              <w:i/>
                                              <w:iCs/>
                                              <w:color w:val="000000"/>
                                              <w:sz w:val="20"/>
                                              <w:szCs w:val="20"/>
                                              <w:lang w:eastAsia="nl-NL"/>
                                            </w:rPr>
                                            <w:t>Lanschot</w:t>
                                          </w:r>
                                          <w:proofErr w:type="spellEnd"/>
                                          <w:r w:rsidRPr="0059765E">
                                            <w:rPr>
                                              <w:rFonts w:ascii="Arial" w:eastAsia="Times New Roman" w:hAnsi="Arial" w:cs="Arial"/>
                                              <w:i/>
                                              <w:iCs/>
                                              <w:color w:val="000000"/>
                                              <w:sz w:val="20"/>
                                              <w:szCs w:val="20"/>
                                              <w:lang w:eastAsia="nl-NL"/>
                                            </w:rPr>
                                            <w:t xml:space="preserve"> Bankiers (l.) met sopraan Hanneke de Wit en oud-minister prof. Laurens Jan Brinkhorst.</w:t>
                                          </w:r>
                                        </w:p>
                                      </w:tc>
                                    </w:tr>
                                    <w:tr w:rsidR="0059765E" w:rsidRPr="0059765E" w:rsidTr="0059765E">
                                      <w:trPr>
                                        <w:tblCellSpacing w:w="0" w:type="dxa"/>
                                        <w:jc w:val="center"/>
                                      </w:trPr>
                                      <w:tc>
                                        <w:tcPr>
                                          <w:tcW w:w="0" w:type="auto"/>
                                          <w:vAlign w:val="center"/>
                                          <w:hideMark/>
                                        </w:tcPr>
                                        <w:p w:rsidR="0059765E" w:rsidRPr="0059765E" w:rsidRDefault="0059765E" w:rsidP="0059765E">
                                          <w:pPr>
                                            <w:spacing w:after="0" w:line="240" w:lineRule="auto"/>
                                            <w:jc w:val="right"/>
                                            <w:rPr>
                                              <w:rFonts w:ascii="Times New Roman" w:eastAsia="Times New Roman" w:hAnsi="Times New Roman" w:cs="Times New Roman"/>
                                              <w:color w:val="000000"/>
                                              <w:sz w:val="24"/>
                                              <w:szCs w:val="24"/>
                                              <w:lang w:eastAsia="nl-NL"/>
                                            </w:rPr>
                                          </w:pPr>
                                          <w:r w:rsidRPr="0059765E">
                                            <w:rPr>
                                              <w:rFonts w:ascii="Arial" w:eastAsia="Times New Roman" w:hAnsi="Arial" w:cs="Arial"/>
                                              <w:color w:val="000000"/>
                                              <w:sz w:val="15"/>
                                              <w:szCs w:val="15"/>
                                              <w:lang w:eastAsia="nl-NL"/>
                                            </w:rPr>
                                            <w:lastRenderedPageBreak/>
                                            <w:t>FOTO’S: DE TELEGRAAF</w:t>
                                          </w:r>
                                        </w:p>
                                      </w:tc>
                                    </w:tr>
                                  </w:tbl>
                                  <w:p w:rsidR="0059765E" w:rsidRPr="0059765E" w:rsidRDefault="0059765E" w:rsidP="0059765E">
                                    <w:pPr>
                                      <w:spacing w:after="240" w:line="316" w:lineRule="auto"/>
                                      <w:jc w:val="both"/>
                                      <w:rPr>
                                        <w:rFonts w:ascii="Times New Roman" w:eastAsia="Times New Roman" w:hAnsi="Times New Roman" w:cs="Times New Roman"/>
                                        <w:color w:val="000000"/>
                                        <w:lang w:eastAsia="nl-NL"/>
                                      </w:rPr>
                                    </w:pPr>
                                    <w:r w:rsidRPr="0059765E">
                                      <w:rPr>
                                        <w:rFonts w:ascii="Times New Roman" w:eastAsia="Times New Roman" w:hAnsi="Times New Roman" w:cs="Times New Roman"/>
                                        <w:color w:val="000000"/>
                                        <w:lang w:eastAsia="nl-NL"/>
                                      </w:rPr>
                                      <w:br/>
                                      <w:t>       </w:t>
                                    </w:r>
                                    <w:r w:rsidRPr="0059765E">
                                      <w:rPr>
                                        <w:rFonts w:ascii="Times New Roman" w:eastAsia="Times New Roman" w:hAnsi="Times New Roman" w:cs="Times New Roman"/>
                                        <w:b/>
                                        <w:bCs/>
                                        <w:color w:val="000000"/>
                                        <w:lang w:eastAsia="nl-NL"/>
                                      </w:rPr>
                                      <w:t xml:space="preserve">Oud </w:t>
                                    </w:r>
                                    <w:proofErr w:type="spellStart"/>
                                    <w:r w:rsidRPr="0059765E">
                                      <w:rPr>
                                        <w:rFonts w:ascii="Times New Roman" w:eastAsia="Times New Roman" w:hAnsi="Times New Roman" w:cs="Times New Roman"/>
                                        <w:b/>
                                        <w:bCs/>
                                        <w:color w:val="000000"/>
                                        <w:lang w:eastAsia="nl-NL"/>
                                      </w:rPr>
                                      <w:t>LPF-leider</w:t>
                                    </w:r>
                                    <w:proofErr w:type="spellEnd"/>
                                    <w:r w:rsidRPr="0059765E">
                                      <w:rPr>
                                        <w:rFonts w:ascii="Times New Roman" w:eastAsia="Times New Roman" w:hAnsi="Times New Roman" w:cs="Times New Roman"/>
                                        <w:b/>
                                        <w:bCs/>
                                        <w:color w:val="000000"/>
                                        <w:lang w:eastAsia="nl-NL"/>
                                      </w:rPr>
                                      <w:t xml:space="preserve"> Mat Herben , tegenwoordig adviseur van de branchevereniging van defensiebedrijven NIDV, voorspelde herstel voor de VVD en een teruggang voor Geert Wilders en Rita Verdonk . „Ik zie de VVD weer naar dertig zetels gaan. Ter rechterzijde zijn er dan hooguit nog tien zetels, die zullen Wilders en Verdonk gaan verdelen. In 2002 is nu eenmaal gebleken dat je in Nederland geen serieuze nieuwe partij kunt oprichten. Je krijgt nooit genoeg goede kandidaten op de lijst.”</w:t>
                                    </w:r>
                                    <w:r w:rsidRPr="0059765E">
                                      <w:rPr>
                                        <w:rFonts w:ascii="Times New Roman" w:eastAsia="Times New Roman" w:hAnsi="Times New Roman" w:cs="Times New Roman"/>
                                        <w:color w:val="000000"/>
                                        <w:lang w:eastAsia="nl-NL"/>
                                      </w:rPr>
                                      <w:br/>
                                      <w:t>       </w:t>
                                    </w:r>
                                  </w:p>
                                  <w:p w:rsidR="0059765E" w:rsidRPr="0059765E" w:rsidRDefault="0059765E" w:rsidP="0059765E">
                                    <w:pPr>
                                      <w:spacing w:after="0" w:line="316" w:lineRule="auto"/>
                                      <w:jc w:val="both"/>
                                      <w:rPr>
                                        <w:rFonts w:ascii="Times New Roman" w:eastAsia="Times New Roman" w:hAnsi="Times New Roman" w:cs="Times New Roman"/>
                                        <w:color w:val="000000"/>
                                        <w:lang w:eastAsia="nl-NL"/>
                                      </w:rPr>
                                    </w:pPr>
                                    <w:r w:rsidRPr="0059765E">
                                      <w:rPr>
                                        <w:rFonts w:ascii="Times New Roman" w:eastAsia="Times New Roman" w:hAnsi="Times New Roman" w:cs="Times New Roman"/>
                                        <w:color w:val="000000"/>
                                        <w:lang w:eastAsia="nl-NL"/>
                                      </w:rPr>
                                      <w:pict>
                                        <v:rect id="_x0000_i1032" style="width:0;height:.75pt" o:hralign="center" o:hrstd="t" o:hrnoshade="t" o:hr="t" fillcolor="gray" stroked="f"/>
                                      </w:pict>
                                    </w:r>
                                  </w:p>
                                  <w:p w:rsidR="0059765E" w:rsidRPr="0059765E" w:rsidRDefault="0059765E" w:rsidP="0059765E">
                                    <w:pPr>
                                      <w:shd w:val="clear" w:color="auto" w:fill="FFFFFF"/>
                                      <w:spacing w:after="0" w:line="316" w:lineRule="auto"/>
                                      <w:jc w:val="right"/>
                                      <w:rPr>
                                        <w:rFonts w:ascii="Arial" w:eastAsia="Times New Roman" w:hAnsi="Arial" w:cs="Arial"/>
                                        <w:color w:val="000000"/>
                                        <w:sz w:val="18"/>
                                        <w:szCs w:val="18"/>
                                        <w:lang w:eastAsia="nl-NL"/>
                                      </w:rPr>
                                    </w:pPr>
                                    <w:hyperlink r:id="rId10" w:history="1">
                                      <w:r w:rsidRPr="0059765E">
                                        <w:rPr>
                                          <w:rFonts w:ascii="Arial" w:eastAsia="Times New Roman" w:hAnsi="Arial" w:cs="Arial"/>
                                          <w:color w:val="000000"/>
                                          <w:sz w:val="20"/>
                                          <w:lang w:eastAsia="nl-NL"/>
                                        </w:rPr>
                                        <w:t>Terug naar pagina</w:t>
                                      </w:r>
                                    </w:hyperlink>
                                  </w:p>
                                  <w:p w:rsidR="0059765E" w:rsidRPr="0059765E" w:rsidRDefault="0059765E" w:rsidP="0059765E">
                                    <w:pPr>
                                      <w:spacing w:after="0" w:line="316" w:lineRule="auto"/>
                                      <w:jc w:val="both"/>
                                      <w:rPr>
                                        <w:rFonts w:ascii="Times New Roman" w:eastAsia="Times New Roman" w:hAnsi="Times New Roman" w:cs="Times New Roman"/>
                                        <w:color w:val="000000"/>
                                        <w:lang w:eastAsia="nl-NL"/>
                                      </w:rPr>
                                    </w:pPr>
                                  </w:p>
                                </w:tc>
                              </w:tr>
                            </w:tbl>
                            <w:p w:rsidR="0059765E" w:rsidRPr="0059765E" w:rsidRDefault="0059765E" w:rsidP="0059765E">
                              <w:pPr>
                                <w:spacing w:after="0" w:line="240" w:lineRule="auto"/>
                                <w:rPr>
                                  <w:rFonts w:ascii="Times New Roman" w:eastAsia="Times New Roman" w:hAnsi="Times New Roman" w:cs="Times New Roman"/>
                                  <w:color w:val="000000"/>
                                  <w:sz w:val="24"/>
                                  <w:szCs w:val="24"/>
                                  <w:lang w:eastAsia="nl-NL"/>
                                </w:rPr>
                              </w:pPr>
                            </w:p>
                          </w:tc>
                        </w:tr>
                        <w:tr w:rsidR="0059765E" w:rsidRPr="0059765E" w:rsidTr="0059765E">
                          <w:trPr>
                            <w:tblCellSpacing w:w="0" w:type="dxa"/>
                          </w:trPr>
                          <w:tc>
                            <w:tcPr>
                              <w:tcW w:w="0" w:type="auto"/>
                              <w:vAlign w:val="center"/>
                              <w:hideMark/>
                            </w:tcPr>
                            <w:p w:rsidR="0059765E" w:rsidRPr="0059765E" w:rsidRDefault="0059765E" w:rsidP="0059765E">
                              <w:pPr>
                                <w:spacing w:after="0" w:line="240" w:lineRule="auto"/>
                                <w:rPr>
                                  <w:rFonts w:ascii="Times New Roman" w:eastAsia="Times New Roman" w:hAnsi="Times New Roman" w:cs="Times New Roman"/>
                                  <w:color w:val="000000"/>
                                  <w:sz w:val="24"/>
                                  <w:szCs w:val="24"/>
                                  <w:lang w:eastAsia="nl-NL"/>
                                </w:rPr>
                              </w:pPr>
                              <w:r>
                                <w:rPr>
                                  <w:rFonts w:ascii="Arial" w:eastAsia="Times New Roman" w:hAnsi="Arial" w:cs="Arial"/>
                                  <w:noProof/>
                                  <w:color w:val="FFE11B"/>
                                  <w:sz w:val="24"/>
                                  <w:szCs w:val="24"/>
                                  <w:lang w:eastAsia="nl-NL"/>
                                </w:rPr>
                                <w:lastRenderedPageBreak/>
                                <w:drawing>
                                  <wp:inline distT="0" distB="0" distL="0" distR="0">
                                    <wp:extent cx="142875" cy="142875"/>
                                    <wp:effectExtent l="19050" t="0" r="9525" b="0"/>
                                    <wp:docPr id="9" name="Afbeelding 9" descr="[teru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rug]">
                                              <a:hlinkClick r:id="rId4"/>
                                            </pic:cNvPr>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59765E" w:rsidRPr="0059765E" w:rsidRDefault="0059765E" w:rsidP="0059765E">
                        <w:pPr>
                          <w:spacing w:after="0" w:line="240" w:lineRule="auto"/>
                          <w:rPr>
                            <w:rFonts w:ascii="Times New Roman" w:eastAsia="Times New Roman" w:hAnsi="Times New Roman" w:cs="Times New Roman"/>
                            <w:color w:val="000000"/>
                            <w:sz w:val="24"/>
                            <w:szCs w:val="24"/>
                            <w:lang w:eastAsia="nl-NL"/>
                          </w:rPr>
                        </w:pPr>
                      </w:p>
                    </w:tc>
                  </w:tr>
                </w:tbl>
                <w:p w:rsidR="0059765E" w:rsidRPr="0059765E" w:rsidRDefault="0059765E" w:rsidP="0059765E">
                  <w:pPr>
                    <w:spacing w:after="0" w:line="240" w:lineRule="auto"/>
                    <w:rPr>
                      <w:rFonts w:ascii="Times New Roman" w:eastAsia="Times New Roman" w:hAnsi="Times New Roman" w:cs="Times New Roman"/>
                      <w:color w:val="000000"/>
                      <w:sz w:val="24"/>
                      <w:szCs w:val="24"/>
                      <w:lang w:eastAsia="nl-NL"/>
                    </w:rPr>
                  </w:pPr>
                </w:p>
              </w:tc>
            </w:tr>
          </w:tbl>
          <w:p w:rsidR="0059765E" w:rsidRPr="0059765E" w:rsidRDefault="0059765E" w:rsidP="0059765E">
            <w:pPr>
              <w:spacing w:after="0" w:line="240" w:lineRule="auto"/>
              <w:rPr>
                <w:rFonts w:ascii="Times New Roman" w:eastAsia="Times New Roman" w:hAnsi="Times New Roman" w:cs="Times New Roman"/>
                <w:color w:val="000000"/>
                <w:sz w:val="24"/>
                <w:szCs w:val="24"/>
                <w:lang w:eastAsia="nl-NL"/>
              </w:rPr>
            </w:pPr>
          </w:p>
        </w:tc>
      </w:tr>
    </w:tbl>
    <w:p w:rsidR="008B74E4" w:rsidRDefault="0059765E">
      <w:r>
        <w:lastRenderedPageBreak/>
        <w:t xml:space="preserve">                                       LINK:    </w:t>
      </w:r>
      <w:r w:rsidRPr="0059765E">
        <w:t>http://www.telegraaf.nl/telegraafi/</w:t>
      </w:r>
    </w:p>
    <w:sectPr w:rsidR="008B74E4" w:rsidSect="008B74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9765E"/>
    <w:rsid w:val="0059765E"/>
    <w:rsid w:val="00610C9B"/>
    <w:rsid w:val="008B74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74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9765E"/>
    <w:rPr>
      <w:rFonts w:ascii="Arial" w:hAnsi="Arial" w:cs="Arial" w:hint="default"/>
      <w:b w:val="0"/>
      <w:bCs w:val="0"/>
      <w:strike w:val="0"/>
      <w:dstrike w:val="0"/>
      <w:color w:val="FFE11B"/>
      <w:u w:val="none"/>
      <w:effect w:val="none"/>
    </w:rPr>
  </w:style>
  <w:style w:type="character" w:customStyle="1" w:styleId="navigatie1">
    <w:name w:val="navigatie1"/>
    <w:basedOn w:val="Standaardalinea-lettertype"/>
    <w:rsid w:val="0059765E"/>
    <w:rPr>
      <w:rFonts w:ascii="Arial" w:hAnsi="Arial" w:cs="Arial" w:hint="default"/>
      <w:color w:val="000000"/>
      <w:sz w:val="18"/>
      <w:szCs w:val="18"/>
      <w:shd w:val="clear" w:color="auto" w:fill="FFFFFF"/>
    </w:rPr>
  </w:style>
  <w:style w:type="paragraph" w:styleId="Ballontekst">
    <w:name w:val="Balloon Text"/>
    <w:basedOn w:val="Standaard"/>
    <w:link w:val="BallontekstChar"/>
    <w:uiPriority w:val="99"/>
    <w:semiHidden/>
    <w:unhideWhenUsed/>
    <w:rsid w:val="005976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76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3788846">
      <w:bodyDiv w:val="1"/>
      <w:marLeft w:val="0"/>
      <w:marRight w:val="0"/>
      <w:marTop w:val="0"/>
      <w:marBottom w:val="0"/>
      <w:divBdr>
        <w:top w:val="none" w:sz="0" w:space="0" w:color="auto"/>
        <w:left w:val="none" w:sz="0" w:space="0" w:color="auto"/>
        <w:bottom w:val="none" w:sz="0" w:space="0" w:color="auto"/>
        <w:right w:val="none" w:sz="0" w:space="0" w:color="auto"/>
      </w:divBdr>
      <w:divsChild>
        <w:div w:id="2101631619">
          <w:marLeft w:val="0"/>
          <w:marRight w:val="0"/>
          <w:marTop w:val="0"/>
          <w:marBottom w:val="0"/>
          <w:divBdr>
            <w:top w:val="none" w:sz="0" w:space="0" w:color="auto"/>
            <w:left w:val="none" w:sz="0" w:space="0" w:color="auto"/>
            <w:bottom w:val="none" w:sz="0" w:space="0" w:color="auto"/>
            <w:right w:val="none" w:sz="0" w:space="0" w:color="auto"/>
          </w:divBdr>
          <w:divsChild>
            <w:div w:id="597954661">
              <w:marLeft w:val="0"/>
              <w:marRight w:val="0"/>
              <w:marTop w:val="0"/>
              <w:marBottom w:val="0"/>
              <w:divBdr>
                <w:top w:val="none" w:sz="0" w:space="0" w:color="auto"/>
                <w:left w:val="none" w:sz="0" w:space="0" w:color="auto"/>
                <w:bottom w:val="none" w:sz="0" w:space="0" w:color="auto"/>
                <w:right w:val="none" w:sz="0" w:space="0" w:color="auto"/>
              </w:divBdr>
            </w:div>
            <w:div w:id="1906993593">
              <w:marLeft w:val="0"/>
              <w:marRight w:val="0"/>
              <w:marTop w:val="0"/>
              <w:marBottom w:val="0"/>
              <w:divBdr>
                <w:top w:val="none" w:sz="0" w:space="0" w:color="auto"/>
                <w:left w:val="none" w:sz="0" w:space="0" w:color="auto"/>
                <w:bottom w:val="none" w:sz="0" w:space="0" w:color="auto"/>
                <w:right w:val="none" w:sz="0" w:space="0" w:color="auto"/>
              </w:divBdr>
              <w:divsChild>
                <w:div w:id="1126512250">
                  <w:marLeft w:val="0"/>
                  <w:marRight w:val="0"/>
                  <w:marTop w:val="0"/>
                  <w:marBottom w:val="0"/>
                  <w:divBdr>
                    <w:top w:val="none" w:sz="0" w:space="0" w:color="auto"/>
                    <w:left w:val="none" w:sz="0" w:space="0" w:color="auto"/>
                    <w:bottom w:val="none" w:sz="0" w:space="0" w:color="auto"/>
                    <w:right w:val="none" w:sz="0" w:space="0" w:color="auto"/>
                  </w:divBdr>
                  <w:divsChild>
                    <w:div w:id="14307248">
                      <w:marLeft w:val="0"/>
                      <w:marRight w:val="0"/>
                      <w:marTop w:val="0"/>
                      <w:marBottom w:val="0"/>
                      <w:divBdr>
                        <w:top w:val="none" w:sz="0" w:space="0" w:color="auto"/>
                        <w:left w:val="none" w:sz="0" w:space="0" w:color="auto"/>
                        <w:bottom w:val="none" w:sz="0" w:space="0" w:color="auto"/>
                        <w:right w:val="none" w:sz="0" w:space="0" w:color="auto"/>
                      </w:divBdr>
                    </w:div>
                    <w:div w:id="6734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telegraaf-i.telegraaf.nl/daily/2008/10/25/TE/TE_2S_20081025_4/pagina.php%20" TargetMode="External"/><Relationship Id="rId4" Type="http://schemas.openxmlformats.org/officeDocument/2006/relationships/hyperlink" Target="http://telegraaf-i.telegraaf.nl/daily/2008/10/25/TE/TE_2S_20081025_4/pagina.php" TargetMode="External"/><Relationship Id="rId9"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2595</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Preferred Customer</cp:lastModifiedBy>
  <cp:revision>2</cp:revision>
  <dcterms:created xsi:type="dcterms:W3CDTF">2008-10-25T06:39:00Z</dcterms:created>
  <dcterms:modified xsi:type="dcterms:W3CDTF">2008-10-25T06:39:00Z</dcterms:modified>
</cp:coreProperties>
</file>